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1.jpeg" ContentType="image/jpe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669" w:type="dxa"/>
        <w:jc w:val="left"/>
        <w:tblInd w:w="-142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02"/>
        <w:gridCol w:w="4766"/>
      </w:tblGrid>
      <w:tr>
        <w:trPr>
          <w:trHeight w:val="361" w:hRule="atLeast"/>
        </w:trPr>
        <w:tc>
          <w:tcPr>
            <w:tcW w:w="4902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lef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От </w:t>
            </w:r>
            <w:bookmarkStart w:id="0" w:name="REGDATE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2</w:t>
            </w:r>
            <w:bookmarkEnd w:id="0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4.03.2026</w:t>
            </w:r>
          </w:p>
        </w:tc>
        <w:tc>
          <w:tcPr>
            <w:tcW w:w="4766" w:type="dxa"/>
            <w:tcBorders/>
            <w:vAlign w:val="center"/>
          </w:tcPr>
          <w:p>
            <w:pPr>
              <w:pStyle w:val="Normal"/>
              <w:widowControl w:val="false"/>
              <w:spacing w:before="0" w:after="0"/>
              <w:jc w:val="right"/>
              <w:rPr/>
            </w:pPr>
            <w:r>
              <w:rPr>
                <w:rFonts w:eastAsia="Times New Roman" w:cs="Times New Roman"/>
                <w:color w:val="000000"/>
                <w:kern w:val="0"/>
                <w:sz w:val="24"/>
                <w:szCs w:val="28"/>
                <w:lang w:val="ru-RU" w:eastAsia="ru-RU" w:bidi="ar-SA"/>
              </w:rPr>
              <w:t xml:space="preserve"> №</w:t>
            </w: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 xml:space="preserve"> </w:t>
            </w:r>
            <w:bookmarkStart w:id="1" w:name="REGNUMSTAMP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4</w:t>
            </w:r>
            <w:bookmarkEnd w:id="1"/>
            <w:r>
              <w:rPr>
                <w:rFonts w:eastAsia="Times New Roman" w:cs="Times New Roman"/>
                <w:color w:val="FF0000"/>
                <w:kern w:val="0"/>
                <w:sz w:val="24"/>
                <w:szCs w:val="26"/>
                <w:lang w:val="ru-RU" w:eastAsia="ru-RU" w:bidi="ar-SA"/>
              </w:rPr>
              <w:t>04</w:t>
            </w:r>
          </w:p>
        </w:tc>
      </w:tr>
    </w:tbl>
    <w:p>
      <w:pPr>
        <w:pStyle w:val="Normal"/>
        <w:shd w:val="clear" w:fill="FFFFFF"/>
        <w:jc w:val="center"/>
        <w:rPr>
          <w:color w:val="000000"/>
          <w:sz w:val="28"/>
          <w:szCs w:val="28"/>
        </w:rPr>
      </w:pPr>
      <w:r>
        <w:rPr>
          <w:color w:val="000000"/>
          <w:sz w:val="24"/>
          <w:szCs w:val="26"/>
        </w:rPr>
        <w:t>станица Северская</w:t>
      </w:r>
    </w:p>
    <w:p>
      <w:pPr>
        <w:pStyle w:val="Normal"/>
        <w:shd w:val="clear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shd w:val="clear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p>
      <w:pPr>
        <w:pStyle w:val="Normal"/>
        <w:jc w:val="center"/>
        <w:rPr>
          <w:b/>
          <w:sz w:val="28"/>
          <w:szCs w:val="28"/>
          <w:lang w:eastAsia="zh-CN"/>
        </w:rPr>
      </w:pPr>
      <w:r>
        <w:rPr>
          <w:b/>
          <w:sz w:val="28"/>
          <w:szCs w:val="28"/>
          <w:lang w:eastAsia="zh-CN"/>
        </w:rPr>
      </w:r>
    </w:p>
    <w:p>
      <w:pPr>
        <w:pStyle w:val="Normal"/>
        <w:jc w:val="center"/>
        <w:rPr/>
      </w:pPr>
      <w:r>
        <w:rPr>
          <w:b/>
          <w:sz w:val="28"/>
          <w:szCs w:val="28"/>
        </w:rPr>
        <w:t>О</w:t>
      </w: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 xml:space="preserve"> предоставлении бюджетных кредитов из бюджета </w:t>
      </w:r>
    </w:p>
    <w:p>
      <w:pPr>
        <w:pStyle w:val="Normal"/>
        <w:jc w:val="center"/>
        <w:rPr/>
      </w:pP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>муниципального образования Северский муниципальный район Краснодарского края бюджетам поселений</w:t>
      </w:r>
    </w:p>
    <w:p>
      <w:pPr>
        <w:pStyle w:val="Normal"/>
        <w:jc w:val="center"/>
        <w:rPr/>
      </w:pP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 xml:space="preserve"> </w:t>
      </w: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>Северского  муниципального района Краснодарского края</w:t>
      </w:r>
    </w:p>
    <w:p>
      <w:pPr>
        <w:pStyle w:val="Normal"/>
        <w:jc w:val="center"/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</w:pP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 xml:space="preserve">и правилах реструктуризации </w:t>
      </w:r>
    </w:p>
    <w:p>
      <w:pPr>
        <w:pStyle w:val="Normal"/>
        <w:jc w:val="center"/>
        <w:rPr/>
      </w:pPr>
      <w:r>
        <w:rPr>
          <w:rFonts w:eastAsia="Times New Roman" w:cs="Times New Roman"/>
          <w:b/>
          <w:color w:val="auto"/>
          <w:sz w:val="28"/>
          <w:szCs w:val="28"/>
          <w:lang w:val="ru-RU" w:eastAsia="zh-CN" w:bidi="ar-SA"/>
        </w:rPr>
        <w:t>муниципального долга по ним в 2026 году</w:t>
      </w:r>
    </w:p>
    <w:p>
      <w:pPr>
        <w:pStyle w:val="Normal"/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>
      <w:pPr>
        <w:pStyle w:val="Normal"/>
        <w:jc w:val="both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keepLines/>
        <w:widowControl w:val="false"/>
        <w:suppressAutoHyphens w:val="true"/>
        <w:bidi w:val="0"/>
        <w:spacing w:before="0" w:after="0"/>
        <w:ind w:hanging="0" w:left="0" w:right="0"/>
        <w:jc w:val="both"/>
        <w:rPr>
          <w:sz w:val="24"/>
          <w:szCs w:val="24"/>
        </w:rPr>
      </w:pPr>
      <w:r>
        <w:rPr>
          <w:sz w:val="28"/>
          <w:szCs w:val="28"/>
        </w:rPr>
        <w:tab/>
      </w:r>
    </w:p>
    <w:p>
      <w:pPr>
        <w:pStyle w:val="Normal"/>
        <w:widowControl w:val="false"/>
        <w:suppressAutoHyphens w:val="true"/>
        <w:bidi w:val="0"/>
        <w:spacing w:before="0" w:after="0"/>
        <w:ind w:hanging="0" w:left="0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ab/>
        <w:t>В  соответствии  со  статьями  93.2,  93.3,  93.8</w:t>
      </w:r>
      <w:r>
        <w:rPr>
          <w:rFonts w:eastAsia="Times New Roman" w:cs="Times New Roman"/>
          <w:color w:val="auto"/>
          <w:sz w:val="28"/>
          <w:szCs w:val="28"/>
          <w:vertAlign w:val="superscript"/>
          <w:lang w:val="ru-RU" w:eastAsia="zh-CN" w:bidi="ar-SA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Бюджетного  кодекса Российской Федерации, решения Совета муниципального образования Северский  муниципальный  район  Краснодарского  края  от  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25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  декабря     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5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 года  № 41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 xml:space="preserve"> 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«О местном бюджете на 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 год и на плановый период 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7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 и 2028 годов»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,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 xml:space="preserve"> руководствуясь  статьями  31,  35,  66  Устава  муниципального  образования  Северский  муниципальный  район  Краснодарского  края,              п о с т а н о в л я ю:</w:t>
      </w:r>
    </w:p>
    <w:p>
      <w:pPr>
        <w:pStyle w:val="Normal"/>
        <w:widowControl w:val="false"/>
        <w:suppressAutoHyphens w:val="false"/>
        <w:bidi w:val="0"/>
        <w:spacing w:before="0" w:after="0"/>
        <w:ind w:hanging="0" w:left="0" w:right="0"/>
        <w:jc w:val="both"/>
        <w:rPr/>
      </w:pPr>
      <w:r>
        <w:rPr>
          <w:sz w:val="28"/>
          <w:szCs w:val="28"/>
        </w:rPr>
        <w:tab/>
        <w:t>1. Утвердить:</w:t>
      </w:r>
    </w:p>
    <w:p>
      <w:pPr>
        <w:pStyle w:val="Normal"/>
        <w:widowControl w:val="false"/>
        <w:suppressAutoHyphens w:val="true"/>
        <w:bidi w:val="0"/>
        <w:spacing w:before="0" w:after="0"/>
        <w:ind w:hanging="0" w:left="0" w:right="0"/>
        <w:jc w:val="both"/>
        <w:rPr/>
      </w:pPr>
      <w:r>
        <w:rPr>
          <w:sz w:val="28"/>
          <w:szCs w:val="28"/>
        </w:rPr>
        <w:tab/>
        <w:t>1)  порядок предоставления, использования и возврата бюджетных кредитов, предоставляемых в 202</w:t>
      </w:r>
      <w:r>
        <w:rPr>
          <w:rFonts w:eastAsia="Times New Roman" w:cs="Times New Roman"/>
          <w:color w:val="auto"/>
          <w:kern w:val="0"/>
          <w:sz w:val="28"/>
          <w:szCs w:val="28"/>
          <w:lang w:val="ru-RU" w:eastAsia="ru-RU" w:bidi="ar-SA"/>
        </w:rPr>
        <w:t>6</w:t>
      </w:r>
      <w:r>
        <w:rPr>
          <w:sz w:val="28"/>
          <w:szCs w:val="28"/>
        </w:rPr>
        <w:t xml:space="preserve"> году из бюджета муниципального образования Северский  </w:t>
      </w: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sz w:val="28"/>
          <w:szCs w:val="28"/>
        </w:rPr>
        <w:t xml:space="preserve">  бюджетам  поселений  </w:t>
      </w:r>
      <w:r>
        <w:rPr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Северского  муниципального района Краснодарского края</w:t>
      </w:r>
      <w:r>
        <w:rPr>
          <w:b w:val="false"/>
          <w:bCs w:val="false"/>
          <w:sz w:val="28"/>
          <w:szCs w:val="28"/>
        </w:rPr>
        <w:t xml:space="preserve">  сог</w:t>
      </w:r>
      <w:r>
        <w:rPr>
          <w:sz w:val="28"/>
          <w:szCs w:val="28"/>
        </w:rPr>
        <w:t>ласно   приложению 1;</w:t>
      </w:r>
    </w:p>
    <w:p>
      <w:pPr>
        <w:pStyle w:val="Normal"/>
        <w:widowControl w:val="false"/>
        <w:suppressAutoHyphens w:val="false"/>
        <w:bidi w:val="0"/>
        <w:spacing w:before="0" w:after="0"/>
        <w:ind w:hanging="0" w:left="0" w:right="0"/>
        <w:jc w:val="both"/>
        <w:rPr/>
      </w:pPr>
      <w:r>
        <w:rPr>
          <w:rStyle w:val="Style11"/>
          <w:rFonts w:eastAsia="Times New Roman" w:cs="Times New Roman"/>
          <w:b/>
          <w:bCs w:val="false"/>
          <w:color w:val="auto"/>
          <w:kern w:val="0"/>
          <w:sz w:val="28"/>
          <w:szCs w:val="28"/>
          <w:lang w:val="ru-RU" w:eastAsia="ru-RU" w:bidi="ar-SA"/>
        </w:rPr>
        <w:tab/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2) правила проведения в 2026 году реструктуризации муниципального долга  по бюджетным кредитам, предоставленным из бюджета муниципального образования Северский </w:t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 xml:space="preserve">муниципальный район Краснодарского края </w:t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бюджетам поселений Северского </w:t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 xml:space="preserve"> муниципального района Краснодарского края</w:t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согласно  приложению 2.</w:t>
      </w:r>
    </w:p>
    <w:p>
      <w:pPr>
        <w:pStyle w:val="Normal"/>
        <w:jc w:val="both"/>
        <w:rPr/>
      </w:pPr>
      <w:r>
        <w:rPr>
          <w:rStyle w:val="Style11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ab/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2. Финансовому управлению администрации муниципального образования Северский </w:t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 xml:space="preserve">муниципальный район Краснодарского края              </w:t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(Леуцкая К.В.) представить настоящее постановление  в правовое  управление в пятидневный срок со дня его принятия  для размещения на официальном  сайте администрации муниципального образования Северский </w:t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>муниципальный район Краснодарского края</w:t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в разделе «Антикоррупционная экспертиза».</w:t>
      </w:r>
    </w:p>
    <w:p>
      <w:pPr>
        <w:pStyle w:val="NoSpacing"/>
        <w:suppressAutoHyphens w:val="true"/>
        <w:ind w:firstLine="708"/>
        <w:jc w:val="both"/>
        <w:rPr/>
      </w:pPr>
      <w:r>
        <w:rPr>
          <w:rFonts w:eastAsia="Times New Roman" w:cs="Times New Roman" w:ascii="Times New Roman" w:hAnsi="Times New Roman"/>
          <w:color w:val="auto"/>
          <w:kern w:val="0"/>
          <w:sz w:val="28"/>
          <w:szCs w:val="28"/>
          <w:lang w:val="ru-RU" w:eastAsia="ru-RU" w:bidi="ar-SA"/>
        </w:rPr>
        <w:t>3</w:t>
      </w:r>
      <w:r>
        <w:rPr>
          <w:rFonts w:ascii="Times New Roman" w:hAnsi="Times New Roman"/>
          <w:sz w:val="28"/>
          <w:szCs w:val="28"/>
        </w:rPr>
        <w:t xml:space="preserve">. Управлению по связям с общественностью (Поляшенко Е.А.) раз-местить настоящее постановление на официальном сайте администрации муниципального образования </w:t>
      </w:r>
      <w:r>
        <w:rPr>
          <w:rStyle w:val="Style11"/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Северский </w:t>
      </w:r>
      <w:r>
        <w:rPr>
          <w:rStyle w:val="Style11"/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8"/>
          <w:szCs w:val="28"/>
          <w:lang w:val="ru-RU" w:eastAsia="zh-CN" w:bidi="ar-SA"/>
        </w:rPr>
        <w:t xml:space="preserve">муниципальный район Краснодарского края </w:t>
      </w:r>
      <w:r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 «Интернет» в разделе «Муниципальные правовые акты» и обеспечить опубликование в средствах массовой информации.</w:t>
      </w:r>
    </w:p>
    <w:p>
      <w:pPr>
        <w:pStyle w:val="Normal"/>
        <w:widowControl w:val="false"/>
        <w:suppressAutoHyphens w:val="false"/>
        <w:bidi w:val="0"/>
        <w:spacing w:before="0" w:after="0"/>
        <w:ind w:hanging="0" w:left="0" w:right="0"/>
        <w:jc w:val="both"/>
        <w:rPr>
          <w:rStyle w:val="Style11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</w:pP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ab/>
        <w:t>4</w:t>
      </w:r>
      <w:r>
        <w:rPr>
          <w:rStyle w:val="Style11"/>
          <w:rFonts w:eastAsia="Times New Roman" w:cs="Times New Roman"/>
          <w:b w:val="false"/>
          <w:bCs w:val="false"/>
          <w:color w:val="auto"/>
          <w:sz w:val="28"/>
          <w:szCs w:val="28"/>
          <w:lang w:val="ru-RU" w:eastAsia="zh-CN" w:bidi="ar-SA"/>
        </w:rPr>
        <w:t>.  Контроль за выполнением настоящего постановления возложить  на заместителя главы администрации</w:t>
      </w:r>
      <w:r>
        <w:rPr>
          <w:rStyle w:val="Style11"/>
          <w:rFonts w:eastAsia="Times New Roman" w:cs="Times New Roman"/>
          <w:b w:val="false"/>
          <w:bCs w:val="false"/>
          <w:color w:val="auto"/>
          <w:kern w:val="0"/>
          <w:sz w:val="28"/>
          <w:szCs w:val="28"/>
          <w:lang w:val="ru-RU" w:eastAsia="ru-RU" w:bidi="ar-SA"/>
        </w:rPr>
        <w:t xml:space="preserve"> (начальника финансового управления)        Леуцкую К.В.</w:t>
      </w:r>
    </w:p>
    <w:p>
      <w:pPr>
        <w:pStyle w:val="Normal"/>
        <w:widowControl w:val="false"/>
        <w:suppressAutoHyphens w:val="true"/>
        <w:bidi w:val="0"/>
        <w:spacing w:before="0" w:after="0"/>
        <w:ind w:hanging="0" w:left="0" w:right="0"/>
        <w:jc w:val="both"/>
        <w:rPr>
          <w:sz w:val="28"/>
          <w:szCs w:val="28"/>
        </w:rPr>
      </w:pPr>
      <w:r>
        <w:rPr>
          <w:rFonts w:eastAsia="Times New Roman" w:cs="Times New Roman"/>
          <w:color w:val="auto"/>
          <w:sz w:val="28"/>
          <w:szCs w:val="28"/>
          <w:lang w:val="ru-RU" w:eastAsia="zh-CN" w:bidi="ar-SA"/>
        </w:rPr>
        <w:tab/>
        <w:t>5. Постановление вступает в силу на следующий день после его официального опубликования.</w:t>
      </w:r>
    </w:p>
    <w:p>
      <w:pPr>
        <w:pStyle w:val="Normal"/>
        <w:widowControl w:val="false"/>
        <w:suppressAutoHyphens w:val="true"/>
        <w:bidi w:val="0"/>
        <w:spacing w:before="0" w:after="0"/>
        <w:ind w:hanging="0" w:left="0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8" w:right="0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963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5"/>
        <w:gridCol w:w="3660"/>
        <w:gridCol w:w="3124"/>
      </w:tblGrid>
      <w:tr>
        <w:trPr>
          <w:trHeight w:val="1582" w:hRule="atLeast"/>
        </w:trPr>
        <w:tc>
          <w:tcPr>
            <w:tcW w:w="2855" w:type="dxa"/>
            <w:tcBorders/>
            <w:vAlign w:val="bottom"/>
          </w:tcPr>
          <w:p>
            <w:pPr>
              <w:pStyle w:val="Normal"/>
              <w:widowControl w:val="false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Глава</w:t>
            </w:r>
          </w:p>
          <w:p>
            <w:pPr>
              <w:pStyle w:val="Normal"/>
              <w:widowControl w:val="false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муниципального</w:t>
            </w:r>
          </w:p>
          <w:p>
            <w:pPr>
              <w:pStyle w:val="Normal"/>
              <w:widowControl w:val="false"/>
              <w:ind w:left="-108" w:right="-246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образования</w:t>
              <w:br/>
              <w:t>Северский муниципальный район Краснодарского края</w:t>
            </w:r>
          </w:p>
        </w:tc>
        <w:tc>
          <w:tcPr>
            <w:tcW w:w="3660" w:type="dxa"/>
            <w:tcBorders/>
          </w:tcPr>
          <w:p>
            <w:pPr>
              <w:pStyle w:val="Normal"/>
              <w:widowControl w:val="false"/>
              <w:ind w:left="-108" w:right="0"/>
              <w:rPr>
                <w:color w:val="FF0000"/>
                <w:sz w:val="24"/>
                <w:szCs w:val="28"/>
              </w:rPr>
            </w:pPr>
            <w:bookmarkStart w:id="2" w:name="SIGNERSTAMP1"/>
            <w:r>
              <w:rPr>
                <w:color w:val="FF0000"/>
                <w:sz w:val="24"/>
                <w:szCs w:val="28"/>
              </w:rPr>
              <w:t>[Авто_Штамп_ЭП]</w:t>
            </w:r>
            <w:bookmarkEnd w:id="2"/>
          </w:p>
        </w:tc>
        <w:tc>
          <w:tcPr>
            <w:tcW w:w="3124" w:type="dxa"/>
            <w:tcBorders/>
            <w:vAlign w:val="bottom"/>
          </w:tcPr>
          <w:p>
            <w:pPr>
              <w:pStyle w:val="Normal"/>
              <w:widowControl w:val="false"/>
              <w:ind w:left="-242" w:right="-108"/>
              <w:jc w:val="right"/>
              <w:rPr/>
            </w:pPr>
            <w:bookmarkStart w:id="3" w:name="SIGNERNAME1"/>
            <w:r>
              <w:rPr>
                <w:sz w:val="28"/>
                <w:szCs w:val="28"/>
              </w:rPr>
              <w:t>[Авто</w:t>
            </w:r>
            <w:r>
              <w:rPr>
                <w:color w:val="000000"/>
                <w:sz w:val="28"/>
                <w:szCs w:val="28"/>
              </w:rPr>
              <w:t>_Ф.И.О.]</w:t>
            </w:r>
            <w:bookmarkEnd w:id="3"/>
          </w:p>
        </w:tc>
      </w:tr>
    </w:tbl>
    <w:p>
      <w:pPr>
        <w:pStyle w:val="Normal"/>
        <w:shd w:val="clear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567" w:gutter="0" w:header="1134" w:top="1594" w:footer="0" w:bottom="1134"/>
      <w:pgNumType w:fmt="decimal"/>
      <w:formProt w:val="false"/>
      <w:titlePg/>
      <w:textDirection w:val="lrTb"/>
      <w:docGrid w:type="default" w:linePitch="272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libri Light">
    <w:charset w:val="cc"/>
    <w:family w:val="roman"/>
    <w:pitch w:val="variable"/>
  </w:font>
  <w:font w:name="Tahoma">
    <w:charset w:val="cc"/>
    <w:family w:val="roman"/>
    <w:pitch w:val="variable"/>
  </w:font>
  <w:font w:name="Courier New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Calibri">
    <w:charset w:val="cc"/>
    <w:family w:val="roman"/>
    <w:pitch w:val="variable"/>
  </w:font>
  <w:font w:name="Arial">
    <w:charset w:val="cc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639" w:type="dxa"/>
      <w:jc w:val="left"/>
      <w:tblInd w:w="0" w:type="dxa"/>
      <w:tblLayout w:type="fixed"/>
      <w:tblCellMar>
        <w:top w:w="0" w:type="dxa"/>
        <w:left w:w="0" w:type="dxa"/>
        <w:bottom w:w="0" w:type="dxa"/>
        <w:right w:w="0" w:type="dxa"/>
      </w:tblCellMar>
    </w:tblPr>
    <w:tblGrid>
      <w:gridCol w:w="9639"/>
    </w:tblGrid>
    <w:tr>
      <w:trPr>
        <w:trHeight w:val="1134" w:hRule="exact"/>
      </w:trPr>
      <w:tc>
        <w:tcPr>
          <w:tcW w:w="9639" w:type="dxa"/>
          <w:tcBorders/>
        </w:tcPr>
        <w:p>
          <w:pPr>
            <w:pStyle w:val="Normal"/>
            <w:widowControl w:val="false"/>
            <w:ind w:left="-108" w:right="-108"/>
            <w:jc w:val="center"/>
            <w:rPr/>
          </w:pPr>
          <w:r>
            <w:rPr/>
            <w:drawing>
              <wp:inline distT="0" distB="0" distL="0" distR="0">
                <wp:extent cx="541020" cy="675640"/>
                <wp:effectExtent l="0" t="0" r="0" b="0"/>
                <wp:docPr id="1" name="Изображение1" descr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Изображение1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 l="-14" t="-11" r="-14" b="-1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1020" cy="6756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  <w:tr>
      <w:trPr>
        <w:trHeight w:val="1134" w:hRule="atLeast"/>
      </w:trPr>
      <w:tc>
        <w:tcPr>
          <w:tcW w:w="9639" w:type="dxa"/>
          <w:tcBorders/>
        </w:tcPr>
        <w:p>
          <w:pPr>
            <w:pStyle w:val="Heading1"/>
            <w:widowControl w:val="false"/>
            <w:numPr>
              <w:ilvl w:val="0"/>
              <w:numId w:val="1"/>
            </w:numPr>
            <w:snapToGrid w:val="false"/>
            <w:spacing w:lineRule="auto" w:line="216"/>
            <w:ind w:hanging="0" w:left="0" w:right="0"/>
            <w:jc w:val="center"/>
            <w:rPr>
              <w:spacing w:val="0"/>
              <w:sz w:val="8"/>
              <w:szCs w:val="8"/>
            </w:rPr>
          </w:pPr>
          <w:r>
            <w:rPr>
              <w:spacing w:val="0"/>
              <w:sz w:val="8"/>
              <w:szCs w:val="8"/>
            </w:rPr>
          </w:r>
        </w:p>
        <w:p>
          <w:pPr>
            <w:pStyle w:val="211"/>
            <w:rPr>
              <w:b/>
              <w:sz w:val="28"/>
            </w:rPr>
          </w:pPr>
          <w:r>
            <w:rPr>
              <w:b/>
              <w:sz w:val="28"/>
            </w:rPr>
            <w:t>АДМИНИСТРАЦИЯ МУНИЦИПАЛЬНОГО ОБРАЗОВАНИЯ</w:t>
          </w:r>
        </w:p>
        <w:p>
          <w:pPr>
            <w:pStyle w:val="211"/>
            <w:rPr/>
          </w:pPr>
          <w:r>
            <w:rPr>
              <w:b/>
              <w:sz w:val="28"/>
            </w:rPr>
            <w:t>СЕВЕРСКИЙ МУНИЦИПАЛЬНЫЙ РАЙОН</w:t>
          </w:r>
        </w:p>
        <w:p>
          <w:pPr>
            <w:pStyle w:val="211"/>
            <w:rPr>
              <w:b/>
              <w:sz w:val="28"/>
            </w:rPr>
          </w:pPr>
          <w:r>
            <w:rPr>
              <w:b/>
              <w:sz w:val="28"/>
              <w:szCs w:val="24"/>
            </w:rPr>
            <w:t>КРАСНОДАРСКОГО КРАЯ</w:t>
          </w:r>
        </w:p>
        <w:p>
          <w:pPr>
            <w:pStyle w:val="Normal"/>
            <w:widowControl w:val="false"/>
            <w:jc w:val="center"/>
            <w:rPr>
              <w:b/>
              <w:sz w:val="12"/>
              <w:szCs w:val="12"/>
            </w:rPr>
          </w:pPr>
          <w:r>
            <w:rPr>
              <w:b/>
              <w:sz w:val="12"/>
              <w:szCs w:val="12"/>
            </w:rPr>
          </w:r>
        </w:p>
        <w:p>
          <w:pPr>
            <w:pStyle w:val="Normal"/>
            <w:widowControl w:val="false"/>
            <w:jc w:val="center"/>
            <w:rPr>
              <w:b/>
              <w:sz w:val="8"/>
              <w:szCs w:val="8"/>
            </w:rPr>
          </w:pPr>
          <w:r>
            <w:rPr>
              <w:b/>
              <w:sz w:val="8"/>
              <w:szCs w:val="8"/>
            </w:rPr>
          </w:r>
        </w:p>
        <w:p>
          <w:pPr>
            <w:pStyle w:val="Normal"/>
            <w:keepNext w:val="true"/>
            <w:widowControl w:val="false"/>
            <w:numPr>
              <w:ilvl w:val="0"/>
              <w:numId w:val="0"/>
            </w:numPr>
            <w:ind w:hanging="0" w:left="0" w:right="0"/>
            <w:jc w:val="center"/>
            <w:outlineLvl w:val="1"/>
            <w:rPr>
              <w:b/>
              <w:spacing w:val="60"/>
              <w:sz w:val="32"/>
              <w:szCs w:val="32"/>
            </w:rPr>
          </w:pPr>
          <w:r>
            <w:rPr>
              <w:b/>
              <w:spacing w:val="60"/>
              <w:sz w:val="32"/>
              <w:szCs w:val="32"/>
            </w:rPr>
            <w:t>ПОСТАНОВЛЕНИЕ</w:t>
          </w:r>
        </w:p>
      </w:tc>
    </w:tr>
  </w:tbl>
  <w:p>
    <w:pPr>
      <w:pStyle w:val="Header"/>
      <w:rPr>
        <w:sz w:val="8"/>
        <w:szCs w:val="8"/>
      </w:rPr>
    </w:pPr>
    <w:r>
      <w:rPr>
        <w:sz w:val="8"/>
        <w:szCs w:val="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3"/>
  <w:evenAndOddHeaders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hd w:val="clear" w:fill="FFFFFF"/>
      <w:spacing w:lineRule="exact" w:line="302"/>
      <w:ind w:hanging="0" w:left="1094" w:right="0"/>
      <w:outlineLvl w:val="0"/>
    </w:pPr>
    <w:rPr>
      <w:b/>
      <w:bCs/>
      <w:color w:val="000000"/>
      <w:spacing w:val="-4"/>
      <w:sz w:val="28"/>
      <w:szCs w:val="26"/>
    </w:rPr>
  </w:style>
  <w:style w:type="paragraph" w:styleId="Heading2">
    <w:name w:val="heading 2"/>
    <w:basedOn w:val="Normal"/>
    <w:next w:val="Normal"/>
    <w:qFormat/>
    <w:pPr>
      <w:keepNext w:val="true"/>
      <w:keepLines/>
      <w:numPr>
        <w:ilvl w:val="1"/>
        <w:numId w:val="1"/>
      </w:numPr>
      <w:spacing w:before="40" w:after="0"/>
      <w:outlineLvl w:val="1"/>
    </w:pPr>
    <w:rPr>
      <w:rFonts w:ascii="Calibri Light" w:hAnsi="Calibri Light" w:eastAsia="" w:cs=""/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pPr>
      <w:keepNext w:val="true"/>
      <w:ind w:hanging="720" w:left="720" w:right="0"/>
      <w:outlineLvl w:val="2"/>
    </w:pPr>
    <w:rPr>
      <w:sz w:val="24"/>
    </w:rPr>
  </w:style>
  <w:style w:type="paragraph" w:styleId="Heading4">
    <w:name w:val="heading 4"/>
    <w:basedOn w:val="Normal"/>
    <w:next w:val="Normal"/>
    <w:qFormat/>
    <w:pPr>
      <w:keepNext w:val="true"/>
      <w:ind w:hanging="864" w:left="864" w:right="0"/>
      <w:jc w:val="both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spacing w:before="240" w:after="60"/>
      <w:ind w:hanging="1008" w:left="1008" w:right="0"/>
      <w:outlineLvl w:val="4"/>
    </w:pPr>
    <w:rPr>
      <w:b/>
      <w:bCs/>
      <w:i/>
      <w:iCs/>
      <w:sz w:val="26"/>
      <w:szCs w:val="26"/>
    </w:rPr>
  </w:style>
  <w:style w:type="character" w:styleId="DefaultParagraphFont">
    <w:name w:val="Default Paragraph Font"/>
    <w:qFormat/>
    <w:rPr/>
  </w:style>
  <w:style w:type="character" w:styleId="Hyperlink">
    <w:name w:val="Hyperlink"/>
    <w:rPr>
      <w:color w:val="0000FF"/>
      <w:u w:val="single"/>
    </w:rPr>
  </w:style>
  <w:style w:type="character" w:styleId="2">
    <w:name w:val="Заголовок 2 Знак"/>
    <w:basedOn w:val="DefaultParagraphFont"/>
    <w:qFormat/>
    <w:rPr>
      <w:rFonts w:ascii="Calibri Light" w:hAnsi="Calibri Light" w:eastAsia="" w:cs=""/>
      <w:color w:val="2E74B5"/>
      <w:sz w:val="26"/>
      <w:szCs w:val="26"/>
    </w:rPr>
  </w:style>
  <w:style w:type="character" w:styleId="Style9">
    <w:name w:val="Верхний колонтитул Знак"/>
    <w:basedOn w:val="DefaultParagraphFont"/>
    <w:qFormat/>
    <w:rPr/>
  </w:style>
  <w:style w:type="character" w:styleId="Style10">
    <w:name w:val="Нижний колонтитул Знак"/>
    <w:basedOn w:val="DefaultParagraphFont"/>
    <w:qFormat/>
    <w:rPr/>
  </w:style>
  <w:style w:type="character" w:styleId="1">
    <w:name w:val="Заголовок 1 Знак"/>
    <w:basedOn w:val="DefaultParagraphFont"/>
    <w:qFormat/>
    <w:rPr>
      <w:b/>
      <w:bCs/>
      <w:color w:val="000000"/>
      <w:spacing w:val="-4"/>
      <w:sz w:val="28"/>
      <w:szCs w:val="26"/>
      <w:shd w:fill="FFFFFF" w:val="clear"/>
    </w:rPr>
  </w:style>
  <w:style w:type="character" w:styleId="Emphasis">
    <w:name w:val="Emphasis"/>
    <w:qFormat/>
    <w:rPr>
      <w:i/>
      <w:iCs/>
    </w:rPr>
  </w:style>
  <w:style w:type="character" w:styleId="Style11">
    <w:name w:val="Цветовое выделение для Текст"/>
    <w:qFormat/>
    <w:rPr/>
  </w:style>
  <w:style w:type="character" w:styleId="Style12">
    <w:name w:val="Гипертекстовая ссылка"/>
    <w:qFormat/>
    <w:rPr>
      <w:color w:val="008000"/>
    </w:rPr>
  </w:style>
  <w:style w:type="character" w:styleId="11">
    <w:name w:val="Знак Знак1"/>
    <w:qFormat/>
    <w:rPr>
      <w:sz w:val="28"/>
    </w:rPr>
  </w:style>
  <w:style w:type="character" w:styleId="Style13">
    <w:name w:val="Знак Знак"/>
    <w:qFormat/>
    <w:rPr>
      <w:rFonts w:ascii="Tahoma" w:hAnsi="Tahoma" w:eastAsia="Tahoma" w:cs="Tahoma"/>
      <w:sz w:val="16"/>
      <w:szCs w:val="16"/>
    </w:rPr>
  </w:style>
  <w:style w:type="character" w:styleId="Style14">
    <w:name w:val="Основной текст_"/>
    <w:qFormat/>
    <w:rPr>
      <w:sz w:val="27"/>
      <w:shd w:fill="FFFFFF" w:val="clear"/>
    </w:rPr>
  </w:style>
  <w:style w:type="character" w:styleId="21">
    <w:name w:val="Основной текст (2)_"/>
    <w:qFormat/>
    <w:rPr>
      <w:sz w:val="23"/>
      <w:shd w:fill="FFFFFF" w:val="clear"/>
    </w:rPr>
  </w:style>
  <w:style w:type="character" w:styleId="Style15">
    <w:name w:val="Основной текст с отступом Знак"/>
    <w:qFormat/>
    <w:rPr>
      <w:rFonts w:ascii="Times New Roman" w:hAnsi="Times New Roman" w:eastAsia="Times New Roman" w:cs="Times New Roman"/>
      <w:sz w:val="24"/>
      <w:szCs w:val="24"/>
    </w:rPr>
  </w:style>
  <w:style w:type="character" w:styleId="Style16">
    <w:name w:val="Текст выноски Знак"/>
    <w:qFormat/>
    <w:rPr>
      <w:rFonts w:ascii="Tahoma" w:hAnsi="Tahoma" w:eastAsia="Tahoma" w:cs="Tahoma"/>
      <w:sz w:val="16"/>
      <w:szCs w:val="16"/>
    </w:rPr>
  </w:style>
  <w:style w:type="character" w:styleId="Style17">
    <w:name w:val="Текст Знак"/>
    <w:qFormat/>
    <w:rPr>
      <w:rFonts w:ascii="Courier New" w:hAnsi="Courier New" w:eastAsia="Courier New" w:cs="Courier New"/>
    </w:rPr>
  </w:style>
  <w:style w:type="character" w:styleId="Style18">
    <w:name w:val="Цветовое выделение"/>
    <w:qFormat/>
    <w:rPr>
      <w:b/>
      <w:color w:val="26282F"/>
    </w:rPr>
  </w:style>
  <w:style w:type="character" w:styleId="Style19">
    <w:name w:val="Сравнение редакций. Добавленный фрагмент"/>
    <w:qFormat/>
    <w:rPr>
      <w:color w:val="000000"/>
      <w:shd w:fill="C1D7FF" w:val="clear"/>
    </w:rPr>
  </w:style>
  <w:style w:type="character" w:styleId="WW8Num15z5">
    <w:name w:val="WW8Num15z5"/>
    <w:qFormat/>
    <w:rPr/>
  </w:style>
  <w:style w:type="character" w:styleId="user">
    <w:name w:val="Символ нумерации (user)"/>
    <w:qFormat/>
    <w:rPr/>
  </w:style>
  <w:style w:type="character" w:styleId="Style20">
    <w:name w:val=" Знак Знак"/>
    <w:qFormat/>
    <w:rPr>
      <w:rFonts w:ascii="Tahoma" w:hAnsi="Tahoma" w:eastAsia="Calibri" w:cs="Tahoma"/>
      <w:sz w:val="16"/>
      <w:szCs w:val="16"/>
    </w:rPr>
  </w:style>
  <w:style w:type="character" w:styleId="12">
    <w:name w:val=" Знак Знак1"/>
    <w:qFormat/>
    <w:rPr>
      <w:sz w:val="28"/>
    </w:rPr>
  </w:style>
  <w:style w:type="character" w:styleId="PageNumber">
    <w:name w:val="page number"/>
    <w:basedOn w:val="13"/>
    <w:rPr/>
  </w:style>
  <w:style w:type="character" w:styleId="13">
    <w:name w:val="Основной шрифт абзаца1"/>
    <w:qFormat/>
    <w:rPr/>
  </w:style>
  <w:style w:type="character" w:styleId="WW8Num14z8">
    <w:name w:val="WW8Num14z8"/>
    <w:qFormat/>
    <w:rPr/>
  </w:style>
  <w:style w:type="character" w:styleId="WW8Num14z7">
    <w:name w:val="WW8Num14z7"/>
    <w:qFormat/>
    <w:rPr/>
  </w:style>
  <w:style w:type="character" w:styleId="WW8Num14z6">
    <w:name w:val="WW8Num14z6"/>
    <w:qFormat/>
    <w:rPr/>
  </w:style>
  <w:style w:type="character" w:styleId="WW8Num14z5">
    <w:name w:val="WW8Num14z5"/>
    <w:qFormat/>
    <w:rPr/>
  </w:style>
  <w:style w:type="character" w:styleId="WW8Num14z4">
    <w:name w:val="WW8Num14z4"/>
    <w:qFormat/>
    <w:rPr/>
  </w:style>
  <w:style w:type="character" w:styleId="WW8Num14z3">
    <w:name w:val="WW8Num14z3"/>
    <w:qFormat/>
    <w:rPr/>
  </w:style>
  <w:style w:type="character" w:styleId="WW8Num14z2">
    <w:name w:val="WW8Num14z2"/>
    <w:qFormat/>
    <w:rPr/>
  </w:style>
  <w:style w:type="character" w:styleId="WW8Num14z1">
    <w:name w:val="WW8Num14z1"/>
    <w:qFormat/>
    <w:rPr/>
  </w:style>
  <w:style w:type="character" w:styleId="WW8Num14z0">
    <w:name w:val="WW8Num14z0"/>
    <w:qFormat/>
    <w:rPr/>
  </w:style>
  <w:style w:type="character" w:styleId="WW8Num13z8">
    <w:name w:val="WW8Num13z8"/>
    <w:qFormat/>
    <w:rPr/>
  </w:style>
  <w:style w:type="character" w:styleId="WW8Num13z7">
    <w:name w:val="WW8Num13z7"/>
    <w:qFormat/>
    <w:rPr/>
  </w:style>
  <w:style w:type="character" w:styleId="WW8Num13z6">
    <w:name w:val="WW8Num13z6"/>
    <w:qFormat/>
    <w:rPr/>
  </w:style>
  <w:style w:type="character" w:styleId="WW8Num13z5">
    <w:name w:val="WW8Num13z5"/>
    <w:qFormat/>
    <w:rPr/>
  </w:style>
  <w:style w:type="character" w:styleId="WW8Num13z4">
    <w:name w:val="WW8Num13z4"/>
    <w:qFormat/>
    <w:rPr/>
  </w:style>
  <w:style w:type="character" w:styleId="WW8Num13z3">
    <w:name w:val="WW8Num13z3"/>
    <w:qFormat/>
    <w:rPr/>
  </w:style>
  <w:style w:type="character" w:styleId="WW8Num13z2">
    <w:name w:val="WW8Num13z2"/>
    <w:qFormat/>
    <w:rPr/>
  </w:style>
  <w:style w:type="character" w:styleId="WW8Num13z1">
    <w:name w:val="WW8Num13z1"/>
    <w:qFormat/>
    <w:rPr/>
  </w:style>
  <w:style w:type="character" w:styleId="WW8Num13z0">
    <w:name w:val="WW8Num13z0"/>
    <w:qFormat/>
    <w:rPr/>
  </w:style>
  <w:style w:type="character" w:styleId="WW8Num12z0">
    <w:name w:val="WW8Num12z0"/>
    <w:qFormat/>
    <w:rPr/>
  </w:style>
  <w:style w:type="character" w:styleId="WW8Num11z0">
    <w:name w:val="WW8Num11z0"/>
    <w:qFormat/>
    <w:rPr/>
  </w:style>
  <w:style w:type="character" w:styleId="WW8Num10z8">
    <w:name w:val="WW8Num10z8"/>
    <w:qFormat/>
    <w:rPr/>
  </w:style>
  <w:style w:type="character" w:styleId="WW8Num10z7">
    <w:name w:val="WW8Num10z7"/>
    <w:qFormat/>
    <w:rPr/>
  </w:style>
  <w:style w:type="character" w:styleId="WW8Num10z6">
    <w:name w:val="WW8Num10z6"/>
    <w:qFormat/>
    <w:rPr/>
  </w:style>
  <w:style w:type="character" w:styleId="WW8Num10z5">
    <w:name w:val="WW8Num10z5"/>
    <w:qFormat/>
    <w:rPr/>
  </w:style>
  <w:style w:type="character" w:styleId="WW8Num10z4">
    <w:name w:val="WW8Num10z4"/>
    <w:qFormat/>
    <w:rPr/>
  </w:style>
  <w:style w:type="character" w:styleId="WW8Num10z3">
    <w:name w:val="WW8Num10z3"/>
    <w:qFormat/>
    <w:rPr/>
  </w:style>
  <w:style w:type="character" w:styleId="WW8Num10z2">
    <w:name w:val="WW8Num10z2"/>
    <w:qFormat/>
    <w:rPr/>
  </w:style>
  <w:style w:type="character" w:styleId="WW8Num10z1">
    <w:name w:val="WW8Num10z1"/>
    <w:qFormat/>
    <w:rPr/>
  </w:style>
  <w:style w:type="character" w:styleId="WW8Num10z0">
    <w:name w:val="WW8Num10z0"/>
    <w:qFormat/>
    <w:rPr/>
  </w:style>
  <w:style w:type="character" w:styleId="WW8Num9z0">
    <w:name w:val="WW8Num9z0"/>
    <w:qFormat/>
    <w:rPr/>
  </w:style>
  <w:style w:type="character" w:styleId="WW8Num8z8">
    <w:name w:val="WW8Num8z8"/>
    <w:qFormat/>
    <w:rPr/>
  </w:style>
  <w:style w:type="character" w:styleId="WW8Num8z7">
    <w:name w:val="WW8Num8z7"/>
    <w:qFormat/>
    <w:rPr/>
  </w:style>
  <w:style w:type="character" w:styleId="WW8Num8z6">
    <w:name w:val="WW8Num8z6"/>
    <w:qFormat/>
    <w:rPr/>
  </w:style>
  <w:style w:type="character" w:styleId="WW8Num8z5">
    <w:name w:val="WW8Num8z5"/>
    <w:qFormat/>
    <w:rPr/>
  </w:style>
  <w:style w:type="character" w:styleId="WW8Num8z4">
    <w:name w:val="WW8Num8z4"/>
    <w:qFormat/>
    <w:rPr/>
  </w:style>
  <w:style w:type="character" w:styleId="WW8Num8z3">
    <w:name w:val="WW8Num8z3"/>
    <w:qFormat/>
    <w:rPr/>
  </w:style>
  <w:style w:type="character" w:styleId="WW8Num8z2">
    <w:name w:val="WW8Num8z2"/>
    <w:qFormat/>
    <w:rPr/>
  </w:style>
  <w:style w:type="character" w:styleId="WW8Num8z1">
    <w:name w:val="WW8Num8z1"/>
    <w:qFormat/>
    <w:rPr/>
  </w:style>
  <w:style w:type="character" w:styleId="WW8Num8z0">
    <w:name w:val="WW8Num8z0"/>
    <w:qFormat/>
    <w:rPr/>
  </w:style>
  <w:style w:type="character" w:styleId="WW8Num7z0">
    <w:name w:val="WW8Num7z0"/>
    <w:qFormat/>
    <w:rPr/>
  </w:style>
  <w:style w:type="character" w:styleId="WW8Num6z8">
    <w:name w:val="WW8Num6z8"/>
    <w:qFormat/>
    <w:rPr/>
  </w:style>
  <w:style w:type="character" w:styleId="WW8Num6z7">
    <w:name w:val="WW8Num6z7"/>
    <w:qFormat/>
    <w:rPr/>
  </w:style>
  <w:style w:type="character" w:styleId="WW8Num6z6">
    <w:name w:val="WW8Num6z6"/>
    <w:qFormat/>
    <w:rPr/>
  </w:style>
  <w:style w:type="character" w:styleId="WW8Num6z5">
    <w:name w:val="WW8Num6z5"/>
    <w:qFormat/>
    <w:rPr/>
  </w:style>
  <w:style w:type="character" w:styleId="WW8Num6z4">
    <w:name w:val="WW8Num6z4"/>
    <w:qFormat/>
    <w:rPr/>
  </w:style>
  <w:style w:type="character" w:styleId="WW8Num6z3">
    <w:name w:val="WW8Num6z3"/>
    <w:qFormat/>
    <w:rPr/>
  </w:style>
  <w:style w:type="character" w:styleId="WW8Num6z2">
    <w:name w:val="WW8Num6z2"/>
    <w:qFormat/>
    <w:rPr/>
  </w:style>
  <w:style w:type="character" w:styleId="WW8Num6z1">
    <w:name w:val="WW8Num6z1"/>
    <w:qFormat/>
    <w:rPr/>
  </w:style>
  <w:style w:type="character" w:styleId="WW8Num6z0">
    <w:name w:val="WW8Num6z0"/>
    <w:qFormat/>
    <w:rPr>
      <w:rFonts w:ascii="Times New Roman" w:hAnsi="Times New Roman" w:eastAsia="Times New Roman" w:cs="Times New Roman"/>
      <w:szCs w:val="28"/>
    </w:rPr>
  </w:style>
  <w:style w:type="character" w:styleId="WW8Num5z0">
    <w:name w:val="WW8Num5z0"/>
    <w:qFormat/>
    <w:rPr/>
  </w:style>
  <w:style w:type="character" w:styleId="WW8Num4z0">
    <w:name w:val="WW8Num4z0"/>
    <w:qFormat/>
    <w:rPr/>
  </w:style>
  <w:style w:type="character" w:styleId="WW8Num3z8">
    <w:name w:val="WW8Num3z8"/>
    <w:qFormat/>
    <w:rPr/>
  </w:style>
  <w:style w:type="character" w:styleId="WW8Num3z7">
    <w:name w:val="WW8Num3z7"/>
    <w:qFormat/>
    <w:rPr/>
  </w:style>
  <w:style w:type="character" w:styleId="WW8Num3z6">
    <w:name w:val="WW8Num3z6"/>
    <w:qFormat/>
    <w:rPr/>
  </w:style>
  <w:style w:type="character" w:styleId="WW8Num3z5">
    <w:name w:val="WW8Num3z5"/>
    <w:qFormat/>
    <w:rPr/>
  </w:style>
  <w:style w:type="character" w:styleId="WW8Num3z4">
    <w:name w:val="WW8Num3z4"/>
    <w:qFormat/>
    <w:rPr/>
  </w:style>
  <w:style w:type="character" w:styleId="WW8Num3z3">
    <w:name w:val="WW8Num3z3"/>
    <w:qFormat/>
    <w:rPr/>
  </w:style>
  <w:style w:type="character" w:styleId="WW8Num3z2">
    <w:name w:val="WW8Num3z2"/>
    <w:qFormat/>
    <w:rPr/>
  </w:style>
  <w:style w:type="character" w:styleId="WW8Num3z1">
    <w:name w:val="WW8Num3z1"/>
    <w:qFormat/>
    <w:rPr/>
  </w:style>
  <w:style w:type="character" w:styleId="WW8Num3z0">
    <w:name w:val="WW8Num3z0"/>
    <w:qFormat/>
    <w:rPr/>
  </w:style>
  <w:style w:type="character" w:styleId="22">
    <w:name w:val="Основной шрифт абзаца2"/>
    <w:qFormat/>
    <w:rPr/>
  </w:style>
  <w:style w:type="character" w:styleId="Style21">
    <w:name w:val="Основной шрифт абзаца"/>
    <w:qFormat/>
    <w:rPr/>
  </w:style>
  <w:style w:type="character" w:styleId="WW8Num2z8">
    <w:name w:val="WW8Num2z8"/>
    <w:qFormat/>
    <w:rPr/>
  </w:style>
  <w:style w:type="character" w:styleId="WW8Num2z7">
    <w:name w:val="WW8Num2z7"/>
    <w:qFormat/>
    <w:rPr/>
  </w:style>
  <w:style w:type="character" w:styleId="WW8Num2z6">
    <w:name w:val="WW8Num2z6"/>
    <w:qFormat/>
    <w:rPr/>
  </w:style>
  <w:style w:type="character" w:styleId="WW8Num2z5">
    <w:name w:val="WW8Num2z5"/>
    <w:qFormat/>
    <w:rPr/>
  </w:style>
  <w:style w:type="character" w:styleId="WW8Num2z4">
    <w:name w:val="WW8Num2z4"/>
    <w:qFormat/>
    <w:rPr/>
  </w:style>
  <w:style w:type="character" w:styleId="WW8Num2z3">
    <w:name w:val="WW8Num2z3"/>
    <w:qFormat/>
    <w:rPr/>
  </w:style>
  <w:style w:type="character" w:styleId="WW8Num2z2">
    <w:name w:val="WW8Num2z2"/>
    <w:qFormat/>
    <w:rPr/>
  </w:style>
  <w:style w:type="character" w:styleId="WW8Num2z1">
    <w:name w:val="WW8Num2z1"/>
    <w:qFormat/>
    <w:rPr/>
  </w:style>
  <w:style w:type="character" w:styleId="WW8Num2z0">
    <w:name w:val="WW8Num2z0"/>
    <w:qFormat/>
    <w:rPr/>
  </w:style>
  <w:style w:type="character" w:styleId="WW8Num1z8">
    <w:name w:val="WW8Num1z8"/>
    <w:qFormat/>
    <w:rPr/>
  </w:style>
  <w:style w:type="character" w:styleId="WW8Num1z7">
    <w:name w:val="WW8Num1z7"/>
    <w:qFormat/>
    <w:rPr/>
  </w:style>
  <w:style w:type="character" w:styleId="WW8Num1z6">
    <w:name w:val="WW8Num1z6"/>
    <w:qFormat/>
    <w:rPr/>
  </w:style>
  <w:style w:type="character" w:styleId="WW8Num1z5">
    <w:name w:val="WW8Num1z5"/>
    <w:qFormat/>
    <w:rPr/>
  </w:style>
  <w:style w:type="character" w:styleId="WW8Num1z4">
    <w:name w:val="WW8Num1z4"/>
    <w:qFormat/>
    <w:rPr/>
  </w:style>
  <w:style w:type="character" w:styleId="WW8Num1z3">
    <w:name w:val="WW8Num1z3"/>
    <w:qFormat/>
    <w:rPr/>
  </w:style>
  <w:style w:type="character" w:styleId="WW8Num1z2">
    <w:name w:val="WW8Num1z2"/>
    <w:qFormat/>
    <w:rPr/>
  </w:style>
  <w:style w:type="character" w:styleId="WW8Num1z1">
    <w:name w:val="WW8Num1z1"/>
    <w:qFormat/>
    <w:rPr/>
  </w:style>
  <w:style w:type="character" w:styleId="WW8Num1z0">
    <w:name w:val="WW8Num1z0"/>
    <w:qFormat/>
    <w:rPr/>
  </w:style>
  <w:style w:type="paragraph" w:styleId="Style22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widowControl/>
      <w:jc w:val="center"/>
    </w:pPr>
    <w:rPr>
      <w:b/>
      <w:bCs/>
      <w:caps/>
      <w:sz w:val="28"/>
      <w:szCs w:val="24"/>
    </w:rPr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3">
    <w:name w:val="Указатель"/>
    <w:basedOn w:val="Normal"/>
    <w:qFormat/>
    <w:pPr>
      <w:suppressLineNumbers/>
    </w:pPr>
    <w:rPr>
      <w:rFonts w:cs="Mangal"/>
    </w:rPr>
  </w:style>
  <w:style w:type="paragraph" w:styleId="user1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Mangal"/>
      <w:sz w:val="28"/>
      <w:szCs w:val="28"/>
    </w:rPr>
  </w:style>
  <w:style w:type="paragraph" w:styleId="user2">
    <w:name w:val="Указатель (user)"/>
    <w:basedOn w:val="Normal"/>
    <w:qFormat/>
    <w:pPr>
      <w:suppressLineNumbers/>
    </w:pPr>
    <w:rPr>
      <w:rFonts w:cs="Mangal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">
    <w:name w:val="caption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">
    <w:name w:val="caption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24">
    <w:name w:val="Колонтитул"/>
    <w:basedOn w:val="Normal"/>
    <w:qFormat/>
    <w:pPr/>
    <w:rPr/>
  </w:style>
  <w:style w:type="paragraph" w:styleId="Style25">
    <w:name w:val="Колонтитулы"/>
    <w:basedOn w:val="Normal"/>
    <w:qFormat/>
    <w:pPr/>
    <w:rPr/>
  </w:style>
  <w:style w:type="paragraph" w:styleId="user3">
    <w:name w:val="Колонтитулы (user)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user4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5">
    <w:name w:val="Заголовок таблицы (user)"/>
    <w:basedOn w:val="user4"/>
    <w:qFormat/>
    <w:pPr>
      <w:suppressLineNumbers/>
      <w:jc w:val="center"/>
    </w:pPr>
    <w:rPr>
      <w:b/>
      <w:bCs/>
    </w:rPr>
  </w:style>
  <w:style w:type="paragraph" w:styleId="211">
    <w:name w:val="Основной текст 21"/>
    <w:basedOn w:val="Normal"/>
    <w:qFormat/>
    <w:pPr>
      <w:jc w:val="center"/>
    </w:pPr>
    <w:rPr>
      <w:sz w:val="24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4">
    <w:name w:val="Основной текст4"/>
    <w:basedOn w:val="Normal"/>
    <w:qFormat/>
    <w:pPr>
      <w:shd w:val="clear" w:fill="FFFFFF"/>
      <w:spacing w:lineRule="exact" w:line="322" w:before="600" w:after="0"/>
      <w:ind w:hanging="400" w:left="0" w:right="0"/>
    </w:pPr>
    <w:rPr>
      <w:sz w:val="27"/>
    </w:rPr>
  </w:style>
  <w:style w:type="paragraph" w:styleId="23">
    <w:name w:val="Основной текст (2)"/>
    <w:basedOn w:val="Normal"/>
    <w:qFormat/>
    <w:pPr>
      <w:shd w:val="clear" w:fill="FFFFFF"/>
      <w:spacing w:lineRule="atLeast" w:line="0" w:before="0" w:after="60"/>
    </w:pPr>
    <w:rPr>
      <w:sz w:val="23"/>
    </w:rPr>
  </w:style>
  <w:style w:type="paragraph" w:styleId="14">
    <w:name w:val="обычный_1 Знак Знак Знак Знак Знак Знак Знак Знак Знак"/>
    <w:basedOn w:val="Normal"/>
    <w:qFormat/>
    <w:pPr>
      <w:spacing w:before="280" w:after="280"/>
    </w:pPr>
    <w:rPr>
      <w:rFonts w:ascii="Tahoma" w:hAnsi="Tahoma" w:eastAsia="Tahoma" w:cs="Tahoma"/>
      <w:sz w:val="20"/>
      <w:szCs w:val="20"/>
      <w:lang w:val="en-US" w:eastAsia="ar-SA"/>
    </w:rPr>
  </w:style>
  <w:style w:type="paragraph" w:styleId="15">
    <w:name w:val="Знак Знак Знак Знак Знак Знак Знак Знак Знак1 Знак Знак Знак Знак"/>
    <w:basedOn w:val="Normal"/>
    <w:qFormat/>
    <w:pPr>
      <w:spacing w:lineRule="exact" w:line="240" w:before="0" w:after="160"/>
    </w:pPr>
    <w:rPr>
      <w:rFonts w:ascii="Tahoma" w:hAnsi="Tahoma" w:eastAsia="Tahoma" w:cs="Tahoma"/>
      <w:sz w:val="20"/>
      <w:szCs w:val="20"/>
      <w:lang w:val="en-US" w:eastAsia="ar-SA"/>
    </w:rPr>
  </w:style>
  <w:style w:type="paragraph" w:styleId="Style26">
    <w:name w:val="Знак"/>
    <w:basedOn w:val="Normal"/>
    <w:qFormat/>
    <w:pPr>
      <w:spacing w:before="280" w:after="280"/>
    </w:pPr>
    <w:rPr>
      <w:rFonts w:ascii="Tahoma" w:hAnsi="Tahoma" w:eastAsia="Tahoma" w:cs="Tahoma"/>
      <w:sz w:val="20"/>
      <w:szCs w:val="20"/>
      <w:lang w:val="en-US" w:eastAsia="ar-SA"/>
    </w:rPr>
  </w:style>
  <w:style w:type="paragraph" w:styleId="Style27">
    <w:name w:val="обычный_"/>
    <w:basedOn w:val="Normal"/>
    <w:qFormat/>
    <w:pPr>
      <w:widowControl w:val="false"/>
    </w:pPr>
    <w:rPr>
      <w:rFonts w:ascii="Times New Roman" w:hAnsi="Times New Roman" w:eastAsia="Times New Roman" w:cs="Times New Roman"/>
      <w:sz w:val="28"/>
      <w:szCs w:val="28"/>
      <w:lang w:eastAsia="ar-SA"/>
    </w:rPr>
  </w:style>
  <w:style w:type="paragraph" w:styleId="ConsPlusDocList">
    <w:name w:val="ConsPlusDocLis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Liberation Serif;Times New Roman" w:cs="Liberation Serif;Times New Roman"/>
      <w:color w:val="auto"/>
      <w:kern w:val="2"/>
      <w:sz w:val="20"/>
      <w:szCs w:val="20"/>
      <w:lang w:val="ru-RU" w:eastAsia="hi-IN" w:bidi="hi-IN"/>
    </w:rPr>
  </w:style>
  <w:style w:type="paragraph" w:styleId="ConsPlusCell">
    <w:name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Arial" w:hAnsi="Arial" w:eastAsia="Liberation Serif;Times New Roman" w:cs="Liberation Serif;Times New Roman"/>
      <w:color w:val="auto"/>
      <w:kern w:val="2"/>
      <w:sz w:val="20"/>
      <w:szCs w:val="20"/>
      <w:lang w:val="ru-RU" w:eastAsia="hi-IN" w:bidi="hi-IN"/>
    </w:rPr>
  </w:style>
  <w:style w:type="paragraph" w:styleId="ConsPlusTitle">
    <w:name w:val="ConsPlusTitle"/>
    <w:qFormat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Liberation Serif;Times New Roman" w:cs="Liberation Serif;Times New Roman"/>
      <w:b/>
      <w:bCs/>
      <w:color w:val="auto"/>
      <w:kern w:val="2"/>
      <w:sz w:val="22"/>
      <w:szCs w:val="22"/>
      <w:lang w:val="ru-RU" w:eastAsia="hi-IN" w:bidi="hi-IN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Liberation Serif;Times New Roman" w:cs="Liberation Serif;Times New Roman"/>
      <w:color w:val="auto"/>
      <w:kern w:val="2"/>
      <w:sz w:val="20"/>
      <w:szCs w:val="20"/>
      <w:lang w:val="ru-RU" w:eastAsia="hi-IN" w:bidi="hi-IN"/>
    </w:rPr>
  </w:style>
  <w:style w:type="paragraph" w:styleId="user6">
    <w:name w:val="Содержимое врезки (user)"/>
    <w:basedOn w:val="BodyText"/>
    <w:qFormat/>
    <w:pPr/>
    <w:rPr/>
  </w:style>
  <w:style w:type="paragraph" w:styleId="Style28">
    <w:name w:val="Текст выноски"/>
    <w:basedOn w:val="Normal"/>
    <w:qFormat/>
    <w:pPr/>
    <w:rPr>
      <w:rFonts w:ascii="Tahoma" w:hAnsi="Tahoma" w:eastAsia="Calibri" w:cs="Tahoma"/>
      <w:sz w:val="16"/>
      <w:szCs w:val="16"/>
    </w:rPr>
  </w:style>
  <w:style w:type="paragraph" w:styleId="Style29">
    <w:name w:val="Без интервала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Arial" w:cs="Times New Roman"/>
      <w:color w:val="auto"/>
      <w:kern w:val="0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Calibri" w:cs="Arial"/>
      <w:color w:val="auto"/>
      <w:kern w:val="0"/>
      <w:sz w:val="20"/>
      <w:szCs w:val="20"/>
      <w:lang w:val="ru-RU" w:eastAsia="zh-CN" w:bidi="ar-SA"/>
    </w:rPr>
  </w:style>
  <w:style w:type="paragraph" w:styleId="Style30">
    <w:name w:val="Знак Знак Знак"/>
    <w:basedOn w:val="Normal"/>
    <w:qFormat/>
    <w:pPr>
      <w:widowControl w:val="false"/>
    </w:pPr>
    <w:rPr>
      <w:sz w:val="24"/>
      <w:szCs w:val="24"/>
    </w:rPr>
  </w:style>
  <w:style w:type="paragraph" w:styleId="ConsNormal">
    <w:name w:val="ConsNormal"/>
    <w:qFormat/>
    <w:pPr>
      <w:widowControl w:val="false"/>
      <w:suppressAutoHyphens w:val="true"/>
      <w:bidi w:val="0"/>
      <w:spacing w:before="0" w:after="0"/>
      <w:ind w:firstLine="720" w:left="0" w:right="19772"/>
      <w:jc w:val="left"/>
    </w:pPr>
    <w:rPr>
      <w:rFonts w:ascii="Arial" w:hAnsi="Arial" w:eastAsia="Arial" w:cs="Arial"/>
      <w:color w:val="auto"/>
      <w:kern w:val="0"/>
      <w:sz w:val="20"/>
      <w:szCs w:val="20"/>
      <w:lang w:val="ru-RU" w:eastAsia="zh-CN" w:bidi="ar-SA"/>
    </w:rPr>
  </w:style>
  <w:style w:type="paragraph" w:styleId="16">
    <w:name w:val="Текст1"/>
    <w:basedOn w:val="Normal"/>
    <w:qFormat/>
    <w:pPr/>
    <w:rPr>
      <w:rFonts w:ascii="Courier New" w:hAnsi="Courier New" w:cs="Courier New"/>
    </w:rPr>
  </w:style>
  <w:style w:type="paragraph" w:styleId="212">
    <w:name w:val="Основной текст с отступом 21"/>
    <w:basedOn w:val="Normal"/>
    <w:qFormat/>
    <w:pPr>
      <w:ind w:hanging="1147" w:left="-142" w:right="0"/>
    </w:pPr>
    <w:rPr>
      <w:sz w:val="28"/>
    </w:rPr>
  </w:style>
  <w:style w:type="paragraph" w:styleId="BodyTextIndent">
    <w:name w:val="Body Text Indent"/>
    <w:basedOn w:val="Normal"/>
    <w:pPr>
      <w:tabs>
        <w:tab w:val="clear" w:pos="720"/>
        <w:tab w:val="left" w:pos="0" w:leader="none"/>
      </w:tabs>
      <w:ind w:hanging="0" w:left="142" w:right="0"/>
      <w:jc w:val="both"/>
    </w:pPr>
    <w:rPr>
      <w:sz w:val="28"/>
    </w:rPr>
  </w:style>
  <w:style w:type="paragraph" w:styleId="31">
    <w:name w:val="Основной текст с отступом 31"/>
    <w:basedOn w:val="Normal"/>
    <w:qFormat/>
    <w:pPr>
      <w:ind w:firstLine="645" w:left="0" w:right="0"/>
      <w:jc w:val="both"/>
    </w:pPr>
    <w:rPr>
      <w:sz w:val="28"/>
    </w:rPr>
  </w:style>
  <w:style w:type="paragraph" w:styleId="Style31">
    <w:name w:val="Верхний и нижний колонтитулы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17">
    <w:name w:val="Указатель1"/>
    <w:basedOn w:val="Normal"/>
    <w:qFormat/>
    <w:pPr>
      <w:suppressLineNumbers/>
    </w:pPr>
    <w:rPr>
      <w:rFonts w:cs="Mangal"/>
    </w:rPr>
  </w:style>
  <w:style w:type="paragraph" w:styleId="18">
    <w:name w:val="Название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ubtitle">
    <w:name w:val="Subtitle"/>
    <w:basedOn w:val="user1"/>
    <w:next w:val="BodyText"/>
    <w:qFormat/>
    <w:pPr>
      <w:jc w:val="center"/>
    </w:pPr>
    <w:rPr>
      <w:i/>
      <w:iCs/>
      <w:sz w:val="28"/>
      <w:szCs w:val="28"/>
    </w:rPr>
  </w:style>
  <w:style w:type="paragraph" w:styleId="24">
    <w:name w:val="Указатель2"/>
    <w:basedOn w:val="Normal"/>
    <w:qFormat/>
    <w:pPr>
      <w:suppressLineNumbers/>
    </w:pPr>
    <w:rPr>
      <w:rFonts w:cs="Tahoma"/>
    </w:rPr>
  </w:style>
  <w:style w:type="paragraph" w:styleId="19">
    <w:name w:val="Заголовок1"/>
    <w:basedOn w:val="Normal"/>
    <w:next w:val="Subtitle"/>
    <w:qFormat/>
    <w:pPr>
      <w:jc w:val="center"/>
    </w:pPr>
    <w:rPr>
      <w:sz w:val="28"/>
    </w:rPr>
  </w:style>
  <w:style w:type="paragraph" w:styleId="caption111111111111111111111111111111111">
    <w:name w:val="caption11111111111111111111111111111111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caption11111111111111111111111111111111">
    <w:name w:val="caption11111111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11111111">
    <w:name w:val="caption1111111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1111111">
    <w:name w:val="caption111111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111111">
    <w:name w:val="caption11111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11111">
    <w:name w:val="caption1111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1111">
    <w:name w:val="caption111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111">
    <w:name w:val="caption11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11">
    <w:name w:val="caption1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1">
    <w:name w:val="caption1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1">
    <w:name w:val="caption1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1">
    <w:name w:val="caption1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1">
    <w:name w:val="caption1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1">
    <w:name w:val="caption1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1">
    <w:name w:val="caption1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1">
    <w:name w:val="caption1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1">
    <w:name w:val="caption1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1">
    <w:name w:val="caption1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1">
    <w:name w:val="caption1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1">
    <w:name w:val="caption1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1">
    <w:name w:val="caption1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1">
    <w:name w:val="caption1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1">
    <w:name w:val="caption1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1">
    <w:name w:val="caption1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1">
    <w:name w:val="caption1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1">
    <w:name w:val="caption1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1">
    <w:name w:val="caption1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1">
    <w:name w:val="caption1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1">
    <w:name w:val="caption1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111">
    <w:name w:val="caption111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12">
    <w:name w:val="caption1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caption2">
    <w:name w:val="caption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Application>LibreOffice/25.2.5.2$Windows_x86 LibreOffice_project/03d19516eb2e1dd5d4ccd751a0d6f35f35e08022</Application>
  <AppVersion>15.0000</AppVersion>
  <Pages>2</Pages>
  <Words>296</Words>
  <Characters>2233</Characters>
  <CharactersWithSpaces>2601</CharactersWithSpaces>
  <Paragraphs>30</Paragraphs>
  <Company>ДИО КК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2023-09-08T08:29:00Z</dcterms:created>
  <dc:creator>Зинович Виктор</dc:creator>
  <dc:description/>
  <dc:language>ru-RU</dc:language>
  <cp:lastModifiedBy/>
  <cp:lastPrinted>2026-01-20T12:01:47Z</cp:lastPrinted>
  <dcterms:modified xsi:type="dcterms:W3CDTF">2026-03-24T15:38:53Z</dcterms:modified>
  <cp:revision>67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